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5C9F7" w14:textId="00BB41CE" w:rsidR="00A50F2A" w:rsidRPr="00E76985" w:rsidRDefault="00A50F2A" w:rsidP="00273803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76985">
        <w:rPr>
          <w:rFonts w:ascii="Arial" w:hAnsi="Arial" w:cs="Arial"/>
          <w:sz w:val="24"/>
          <w:szCs w:val="24"/>
        </w:rPr>
        <w:t xml:space="preserve">Na temelju članka </w:t>
      </w:r>
      <w:r w:rsidR="00431FE8" w:rsidRPr="00E76985">
        <w:rPr>
          <w:rFonts w:ascii="Arial" w:hAnsi="Arial" w:cs="Arial"/>
          <w:sz w:val="24"/>
          <w:szCs w:val="24"/>
        </w:rPr>
        <w:t xml:space="preserve">108. 109. i </w:t>
      </w:r>
      <w:r w:rsidR="00E5536E" w:rsidRPr="00E76985">
        <w:rPr>
          <w:rFonts w:ascii="Arial" w:hAnsi="Arial" w:cs="Arial"/>
          <w:sz w:val="24"/>
          <w:szCs w:val="24"/>
        </w:rPr>
        <w:t>148</w:t>
      </w:r>
      <w:r w:rsidRPr="00E76985">
        <w:rPr>
          <w:rFonts w:ascii="Arial" w:hAnsi="Arial" w:cs="Arial"/>
          <w:sz w:val="24"/>
          <w:szCs w:val="24"/>
        </w:rPr>
        <w:t xml:space="preserve">. </w:t>
      </w:r>
      <w:r w:rsidR="00E5536E" w:rsidRPr="00E76985">
        <w:rPr>
          <w:rFonts w:ascii="Arial" w:hAnsi="Arial" w:cs="Arial"/>
          <w:sz w:val="24"/>
          <w:szCs w:val="24"/>
        </w:rPr>
        <w:t>Općeg poreznog zakona (Narodne novine broj 115/16, 106/18, 121/19, 32/20, 42/20 i 114/22)</w:t>
      </w:r>
      <w:r w:rsidR="00A5724E" w:rsidRPr="00E76985">
        <w:rPr>
          <w:rFonts w:ascii="Arial" w:hAnsi="Arial" w:cs="Arial"/>
          <w:sz w:val="24"/>
          <w:szCs w:val="24"/>
        </w:rPr>
        <w:t xml:space="preserve"> i</w:t>
      </w:r>
      <w:r w:rsidR="00E5536E" w:rsidRPr="00E76985">
        <w:rPr>
          <w:rFonts w:ascii="Arial" w:hAnsi="Arial" w:cs="Arial"/>
          <w:sz w:val="24"/>
          <w:szCs w:val="24"/>
        </w:rPr>
        <w:t xml:space="preserve"> članka 3</w:t>
      </w:r>
      <w:r w:rsidR="003E53EA" w:rsidRPr="00E76985">
        <w:rPr>
          <w:rFonts w:ascii="Arial" w:hAnsi="Arial" w:cs="Arial"/>
          <w:sz w:val="24"/>
          <w:szCs w:val="24"/>
        </w:rPr>
        <w:t>4</w:t>
      </w:r>
      <w:r w:rsidR="00A5724E" w:rsidRPr="00E76985">
        <w:rPr>
          <w:rFonts w:ascii="Arial" w:hAnsi="Arial" w:cs="Arial"/>
          <w:sz w:val="24"/>
          <w:szCs w:val="24"/>
        </w:rPr>
        <w:t>.</w:t>
      </w:r>
      <w:r w:rsidR="00E5536E" w:rsidRPr="00E76985">
        <w:rPr>
          <w:rFonts w:ascii="Arial" w:hAnsi="Arial" w:cs="Arial"/>
          <w:sz w:val="24"/>
          <w:szCs w:val="24"/>
        </w:rPr>
        <w:t xml:space="preserve"> </w:t>
      </w:r>
      <w:r w:rsidRPr="00E76985">
        <w:rPr>
          <w:rFonts w:ascii="Arial" w:hAnsi="Arial" w:cs="Arial"/>
          <w:sz w:val="24"/>
          <w:szCs w:val="24"/>
        </w:rPr>
        <w:t>Statuta Općine Okučani („Službeni vjesnik Brodsko-posavske županije“ br</w:t>
      </w:r>
      <w:r w:rsidR="003E53EA" w:rsidRPr="00E76985">
        <w:rPr>
          <w:rFonts w:ascii="Arial" w:hAnsi="Arial" w:cs="Arial"/>
          <w:sz w:val="24"/>
          <w:szCs w:val="24"/>
        </w:rPr>
        <w:t>oj</w:t>
      </w:r>
      <w:r w:rsidRPr="00E76985">
        <w:rPr>
          <w:rFonts w:ascii="Arial" w:hAnsi="Arial" w:cs="Arial"/>
          <w:sz w:val="24"/>
          <w:szCs w:val="24"/>
        </w:rPr>
        <w:t xml:space="preserve"> 10/9, 4/13, 3/18, 7/18 i 14/21) Općinsko vijeće Općine Okučani na svojoj </w:t>
      </w:r>
      <w:r w:rsidR="00191DE6">
        <w:rPr>
          <w:rFonts w:ascii="Arial" w:hAnsi="Arial" w:cs="Arial"/>
          <w:sz w:val="24"/>
          <w:szCs w:val="24"/>
        </w:rPr>
        <w:t>19</w:t>
      </w:r>
      <w:r w:rsidRPr="00E76985">
        <w:rPr>
          <w:rFonts w:ascii="Arial" w:hAnsi="Arial" w:cs="Arial"/>
          <w:sz w:val="24"/>
          <w:szCs w:val="24"/>
        </w:rPr>
        <w:t xml:space="preserve">. sjednici održanoj </w:t>
      </w:r>
      <w:r w:rsidR="00191DE6">
        <w:rPr>
          <w:rFonts w:ascii="Arial" w:hAnsi="Arial" w:cs="Arial"/>
          <w:sz w:val="24"/>
          <w:szCs w:val="24"/>
        </w:rPr>
        <w:t>29</w:t>
      </w:r>
      <w:r w:rsidRPr="00E76985">
        <w:rPr>
          <w:rFonts w:ascii="Arial" w:hAnsi="Arial" w:cs="Arial"/>
          <w:sz w:val="24"/>
          <w:szCs w:val="24"/>
        </w:rPr>
        <w:t>.</w:t>
      </w:r>
      <w:r w:rsidR="00191DE6">
        <w:rPr>
          <w:rFonts w:ascii="Arial" w:hAnsi="Arial" w:cs="Arial"/>
          <w:sz w:val="24"/>
          <w:szCs w:val="24"/>
        </w:rPr>
        <w:t xml:space="preserve"> veljače 2024.</w:t>
      </w:r>
      <w:r w:rsidRPr="00E76985">
        <w:rPr>
          <w:rFonts w:ascii="Arial" w:hAnsi="Arial" w:cs="Arial"/>
          <w:sz w:val="24"/>
          <w:szCs w:val="24"/>
        </w:rPr>
        <w:t xml:space="preserve"> godine donijelo je</w:t>
      </w:r>
    </w:p>
    <w:p w14:paraId="60690279" w14:textId="77777777" w:rsidR="008B5315" w:rsidRPr="00E76985" w:rsidRDefault="008B5315" w:rsidP="00273803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8197D80" w14:textId="1098FB3E" w:rsidR="00A50F2A" w:rsidRPr="00E76985" w:rsidRDefault="008B5315" w:rsidP="00273803">
      <w:pPr>
        <w:pStyle w:val="Bezprored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76985">
        <w:rPr>
          <w:rFonts w:ascii="Arial" w:hAnsi="Arial" w:cs="Arial"/>
          <w:sz w:val="24"/>
          <w:szCs w:val="24"/>
        </w:rPr>
        <w:t>ODLUKU</w:t>
      </w:r>
    </w:p>
    <w:p w14:paraId="6BD78263" w14:textId="77777777" w:rsidR="00431FE8" w:rsidRPr="00E76985" w:rsidRDefault="008B5315" w:rsidP="00273803">
      <w:pPr>
        <w:pStyle w:val="Bezprored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76985">
        <w:rPr>
          <w:rFonts w:ascii="Arial" w:hAnsi="Arial" w:cs="Arial"/>
          <w:sz w:val="24"/>
          <w:szCs w:val="24"/>
        </w:rPr>
        <w:t>o</w:t>
      </w:r>
      <w:r w:rsidR="00A50F2A" w:rsidRPr="00E76985">
        <w:rPr>
          <w:rFonts w:ascii="Arial" w:hAnsi="Arial" w:cs="Arial"/>
          <w:sz w:val="24"/>
          <w:szCs w:val="24"/>
        </w:rPr>
        <w:t xml:space="preserve"> </w:t>
      </w:r>
      <w:r w:rsidR="003E53EA" w:rsidRPr="00E76985">
        <w:rPr>
          <w:rFonts w:ascii="Arial" w:hAnsi="Arial" w:cs="Arial"/>
          <w:sz w:val="24"/>
          <w:szCs w:val="24"/>
        </w:rPr>
        <w:t xml:space="preserve">otpisu nenaplativog potraživanja s osnove komunalne naknade </w:t>
      </w:r>
    </w:p>
    <w:p w14:paraId="4F820FC6" w14:textId="2BAECC11" w:rsidR="00A50F2A" w:rsidRPr="00E76985" w:rsidRDefault="003E53EA" w:rsidP="00273803">
      <w:pPr>
        <w:pStyle w:val="Bezproreda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E76985">
        <w:rPr>
          <w:rFonts w:ascii="Arial" w:hAnsi="Arial" w:cs="Arial"/>
          <w:sz w:val="24"/>
          <w:szCs w:val="24"/>
        </w:rPr>
        <w:t>na području</w:t>
      </w:r>
      <w:r w:rsidR="00A50F2A" w:rsidRPr="00E76985">
        <w:rPr>
          <w:rFonts w:ascii="Arial" w:hAnsi="Arial" w:cs="Arial"/>
          <w:sz w:val="24"/>
          <w:szCs w:val="24"/>
        </w:rPr>
        <w:t xml:space="preserve"> </w:t>
      </w:r>
      <w:r w:rsidR="008B5315" w:rsidRPr="00E76985">
        <w:rPr>
          <w:rFonts w:ascii="Arial" w:hAnsi="Arial" w:cs="Arial"/>
          <w:sz w:val="24"/>
          <w:szCs w:val="24"/>
        </w:rPr>
        <w:t>Općine Okučani</w:t>
      </w:r>
    </w:p>
    <w:p w14:paraId="4171ED4A" w14:textId="3DC7584B" w:rsidR="006B5E67" w:rsidRPr="00E76985" w:rsidRDefault="006B5E67" w:rsidP="00273803">
      <w:pPr>
        <w:spacing w:line="276" w:lineRule="auto"/>
        <w:jc w:val="both"/>
        <w:rPr>
          <w:rFonts w:cs="Arial"/>
          <w:sz w:val="24"/>
          <w:szCs w:val="24"/>
        </w:rPr>
      </w:pPr>
    </w:p>
    <w:p w14:paraId="511D989D" w14:textId="77777777" w:rsidR="008740ED" w:rsidRPr="00E76985" w:rsidRDefault="008740ED" w:rsidP="00273803">
      <w:pPr>
        <w:spacing w:line="276" w:lineRule="auto"/>
        <w:jc w:val="center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Članak 1.</w:t>
      </w:r>
    </w:p>
    <w:p w14:paraId="1971B742" w14:textId="40EC7F3D" w:rsidR="00431FE8" w:rsidRPr="00E76985" w:rsidRDefault="008740ED" w:rsidP="00431FE8">
      <w:pPr>
        <w:spacing w:after="0" w:line="276" w:lineRule="auto"/>
        <w:jc w:val="both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 xml:space="preserve">Ovom Odlukom se </w:t>
      </w:r>
      <w:r w:rsidR="00431FE8" w:rsidRPr="00E76985">
        <w:rPr>
          <w:rFonts w:cs="Arial"/>
          <w:sz w:val="24"/>
          <w:szCs w:val="24"/>
        </w:rPr>
        <w:t xml:space="preserve">odobrava otpis potraživanja komunalne naknade Općine Okučani  za koje je utvrđeno da su nenaplativa uslijed nastupanja zastare ili su nenaplative sukladno važećim zakonskim propisima. </w:t>
      </w:r>
    </w:p>
    <w:p w14:paraId="7BDD8BB0" w14:textId="6E17E171" w:rsidR="008740ED" w:rsidRPr="00E76985" w:rsidRDefault="008740ED" w:rsidP="00273803">
      <w:pPr>
        <w:spacing w:line="276" w:lineRule="auto"/>
        <w:jc w:val="center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Članak 2.</w:t>
      </w:r>
    </w:p>
    <w:p w14:paraId="68BAA98D" w14:textId="10B0F85A" w:rsidR="00431FE8" w:rsidRPr="00E76985" w:rsidRDefault="00431FE8" w:rsidP="00273803">
      <w:pPr>
        <w:spacing w:line="276" w:lineRule="auto"/>
        <w:jc w:val="both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Iznos otpisanog potraživanja ukupno iznosi  2</w:t>
      </w:r>
      <w:r w:rsidR="00130DD8">
        <w:rPr>
          <w:rFonts w:cs="Arial"/>
          <w:sz w:val="24"/>
          <w:szCs w:val="24"/>
        </w:rPr>
        <w:t>55</w:t>
      </w:r>
      <w:r w:rsidRPr="00E76985">
        <w:rPr>
          <w:rFonts w:cs="Arial"/>
          <w:sz w:val="24"/>
          <w:szCs w:val="24"/>
        </w:rPr>
        <w:t>.</w:t>
      </w:r>
      <w:r w:rsidR="00130DD8">
        <w:rPr>
          <w:rFonts w:cs="Arial"/>
          <w:sz w:val="24"/>
          <w:szCs w:val="24"/>
        </w:rPr>
        <w:t>628</w:t>
      </w:r>
      <w:r w:rsidRPr="00E76985">
        <w:rPr>
          <w:rFonts w:cs="Arial"/>
          <w:sz w:val="24"/>
          <w:szCs w:val="24"/>
        </w:rPr>
        <w:t>,</w:t>
      </w:r>
      <w:r w:rsidR="00130DD8">
        <w:rPr>
          <w:rFonts w:cs="Arial"/>
          <w:sz w:val="24"/>
          <w:szCs w:val="24"/>
        </w:rPr>
        <w:t>29</w:t>
      </w:r>
      <w:r w:rsidRPr="00E76985">
        <w:rPr>
          <w:rFonts w:cs="Arial"/>
          <w:sz w:val="24"/>
          <w:szCs w:val="24"/>
        </w:rPr>
        <w:t xml:space="preserve"> Eura sa stanjem na dan 31. prosinca 2018. godine</w:t>
      </w:r>
      <w:r w:rsidR="00130DD8">
        <w:rPr>
          <w:rFonts w:cs="Arial"/>
          <w:sz w:val="24"/>
          <w:szCs w:val="24"/>
        </w:rPr>
        <w:t xml:space="preserve"> za ukupno 601 osobu (fizičke i pravne).</w:t>
      </w:r>
    </w:p>
    <w:p w14:paraId="3C3CB5E3" w14:textId="08FB1AB9" w:rsidR="00431FE8" w:rsidRPr="00E76985" w:rsidRDefault="00431FE8" w:rsidP="00E76985">
      <w:pPr>
        <w:spacing w:after="0" w:line="276" w:lineRule="auto"/>
        <w:jc w:val="both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Analitički popis dužnika s iznosom potraživanja koji se otpisuje prilaže se Odluci i njen je sastavni dio</w:t>
      </w:r>
      <w:r w:rsidR="00E76985" w:rsidRPr="00E76985">
        <w:rPr>
          <w:rFonts w:cs="Arial"/>
          <w:sz w:val="24"/>
          <w:szCs w:val="24"/>
        </w:rPr>
        <w:t xml:space="preserve"> i nije predmet objave.</w:t>
      </w:r>
    </w:p>
    <w:p w14:paraId="576B5544" w14:textId="77777777" w:rsidR="008740ED" w:rsidRPr="00E76985" w:rsidRDefault="008740ED" w:rsidP="00273803">
      <w:pPr>
        <w:spacing w:line="276" w:lineRule="auto"/>
        <w:jc w:val="center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Članak 3.</w:t>
      </w:r>
    </w:p>
    <w:p w14:paraId="559F4397" w14:textId="77777777" w:rsidR="00431FE8" w:rsidRPr="00E76985" w:rsidRDefault="00431FE8" w:rsidP="00431FE8">
      <w:pPr>
        <w:spacing w:line="276" w:lineRule="auto"/>
        <w:jc w:val="both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Zadužuje se Jedinstveni upravni odjel općine Okučani, za provođenje ove Odluke.</w:t>
      </w:r>
    </w:p>
    <w:p w14:paraId="4CCD818A" w14:textId="470753C2" w:rsidR="00E76985" w:rsidRPr="00E76985" w:rsidRDefault="008740ED" w:rsidP="00E76985">
      <w:pPr>
        <w:spacing w:line="276" w:lineRule="auto"/>
        <w:jc w:val="center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Članak 4.</w:t>
      </w:r>
    </w:p>
    <w:p w14:paraId="18AF2EC1" w14:textId="4562EF3A" w:rsidR="008740ED" w:rsidRPr="00E76985" w:rsidRDefault="008740ED" w:rsidP="00273803">
      <w:pPr>
        <w:spacing w:line="276" w:lineRule="auto"/>
        <w:jc w:val="both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 xml:space="preserve">Ova Odluka stupa na snagu </w:t>
      </w:r>
      <w:r w:rsidR="007062CF" w:rsidRPr="00E76985">
        <w:rPr>
          <w:rFonts w:cs="Arial"/>
          <w:sz w:val="24"/>
          <w:szCs w:val="24"/>
        </w:rPr>
        <w:t xml:space="preserve">osam dana od </w:t>
      </w:r>
      <w:r w:rsidRPr="00E76985">
        <w:rPr>
          <w:rFonts w:cs="Arial"/>
          <w:sz w:val="24"/>
          <w:szCs w:val="24"/>
        </w:rPr>
        <w:t>dan</w:t>
      </w:r>
      <w:r w:rsidR="007062CF" w:rsidRPr="00E76985">
        <w:rPr>
          <w:rFonts w:cs="Arial"/>
          <w:sz w:val="24"/>
          <w:szCs w:val="24"/>
        </w:rPr>
        <w:t>a objave u Službenom vjesniku Brodsko-posavske županije</w:t>
      </w:r>
      <w:r w:rsidR="009E6937" w:rsidRPr="00E76985">
        <w:rPr>
          <w:rFonts w:cs="Arial"/>
          <w:sz w:val="24"/>
          <w:szCs w:val="24"/>
        </w:rPr>
        <w:t>.</w:t>
      </w:r>
    </w:p>
    <w:p w14:paraId="0507CD6E" w14:textId="77777777" w:rsidR="007111CC" w:rsidRPr="00E76985" w:rsidRDefault="007111CC" w:rsidP="00273803">
      <w:pPr>
        <w:spacing w:line="276" w:lineRule="auto"/>
        <w:jc w:val="center"/>
        <w:rPr>
          <w:rFonts w:cs="Arial"/>
          <w:sz w:val="24"/>
          <w:szCs w:val="24"/>
        </w:rPr>
      </w:pPr>
    </w:p>
    <w:p w14:paraId="653D4C0F" w14:textId="1760A238" w:rsidR="00FB6ED2" w:rsidRPr="00E76985" w:rsidRDefault="0068657F" w:rsidP="00273803">
      <w:pPr>
        <w:spacing w:line="276" w:lineRule="auto"/>
        <w:jc w:val="center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OPĆINSKO VIJEĆE OPĆINE OKUČANI</w:t>
      </w:r>
    </w:p>
    <w:p w14:paraId="713C0D17" w14:textId="77777777" w:rsidR="007111CC" w:rsidRPr="00E76985" w:rsidRDefault="007111CC" w:rsidP="00273803">
      <w:pPr>
        <w:spacing w:line="276" w:lineRule="auto"/>
        <w:jc w:val="center"/>
        <w:rPr>
          <w:rFonts w:cs="Arial"/>
          <w:sz w:val="24"/>
          <w:szCs w:val="24"/>
        </w:rPr>
      </w:pPr>
    </w:p>
    <w:p w14:paraId="0C00F05D" w14:textId="3FFF91DA" w:rsidR="0096168E" w:rsidRPr="00E76985" w:rsidRDefault="00CD17EC" w:rsidP="00273803">
      <w:pPr>
        <w:spacing w:after="0" w:line="276" w:lineRule="auto"/>
        <w:jc w:val="both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KLASA:</w:t>
      </w:r>
      <w:r w:rsidR="008740ED" w:rsidRPr="00E76985">
        <w:rPr>
          <w:rFonts w:cs="Arial"/>
          <w:sz w:val="24"/>
          <w:szCs w:val="24"/>
        </w:rPr>
        <w:t>403</w:t>
      </w:r>
      <w:r w:rsidRPr="00E76985">
        <w:rPr>
          <w:rFonts w:cs="Arial"/>
          <w:sz w:val="24"/>
          <w:szCs w:val="24"/>
        </w:rPr>
        <w:t>-04/2</w:t>
      </w:r>
      <w:r w:rsidR="00FF599E" w:rsidRPr="00E76985">
        <w:rPr>
          <w:rFonts w:cs="Arial"/>
          <w:sz w:val="24"/>
          <w:szCs w:val="24"/>
        </w:rPr>
        <w:t>4</w:t>
      </w:r>
      <w:r w:rsidRPr="00E76985">
        <w:rPr>
          <w:rFonts w:cs="Arial"/>
          <w:sz w:val="24"/>
          <w:szCs w:val="24"/>
        </w:rPr>
        <w:t>-01/</w:t>
      </w:r>
      <w:r w:rsidR="008740ED" w:rsidRPr="00E76985">
        <w:rPr>
          <w:rFonts w:cs="Arial"/>
          <w:sz w:val="24"/>
          <w:szCs w:val="24"/>
        </w:rPr>
        <w:t>1</w:t>
      </w:r>
    </w:p>
    <w:p w14:paraId="084D10E4" w14:textId="5D05C43D" w:rsidR="00CD17EC" w:rsidRDefault="00CD17EC" w:rsidP="00273803">
      <w:pPr>
        <w:spacing w:after="0" w:line="276" w:lineRule="auto"/>
        <w:jc w:val="both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URBROJ:2178-21-01-2</w:t>
      </w:r>
      <w:r w:rsidR="00FF599E" w:rsidRPr="00E76985">
        <w:rPr>
          <w:rFonts w:cs="Arial"/>
          <w:sz w:val="24"/>
          <w:szCs w:val="24"/>
        </w:rPr>
        <w:t>4</w:t>
      </w:r>
      <w:r w:rsidRPr="00E76985">
        <w:rPr>
          <w:rFonts w:cs="Arial"/>
          <w:sz w:val="24"/>
          <w:szCs w:val="24"/>
        </w:rPr>
        <w:t>-1</w:t>
      </w:r>
    </w:p>
    <w:p w14:paraId="548B15B2" w14:textId="47F5AF26" w:rsidR="00926DAE" w:rsidRPr="00E76985" w:rsidRDefault="00926DAE" w:rsidP="00273803">
      <w:pPr>
        <w:spacing w:after="0"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Okučani, 29. veljače 2024. godine</w:t>
      </w:r>
    </w:p>
    <w:p w14:paraId="60E36CAD" w14:textId="0121A720" w:rsidR="00CD17EC" w:rsidRPr="00E76985" w:rsidRDefault="0068657F" w:rsidP="00273803">
      <w:pPr>
        <w:spacing w:after="0" w:line="276" w:lineRule="auto"/>
        <w:jc w:val="both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 xml:space="preserve"> </w:t>
      </w:r>
    </w:p>
    <w:p w14:paraId="62707874" w14:textId="3F8F2F0E" w:rsidR="0068657F" w:rsidRPr="00E76985" w:rsidRDefault="0068657F" w:rsidP="00273803">
      <w:pPr>
        <w:spacing w:after="0" w:line="276" w:lineRule="auto"/>
        <w:jc w:val="right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Predsjednik općinskog vijeća</w:t>
      </w:r>
    </w:p>
    <w:p w14:paraId="730D03C0" w14:textId="590E0DB7" w:rsidR="0068657F" w:rsidRPr="00E76985" w:rsidRDefault="0068657F" w:rsidP="00273803">
      <w:pPr>
        <w:spacing w:after="0" w:line="276" w:lineRule="auto"/>
        <w:jc w:val="right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Ivica Pivac</w:t>
      </w:r>
    </w:p>
    <w:p w14:paraId="0B31107B" w14:textId="745200D8" w:rsidR="001D55F0" w:rsidRPr="00273803" w:rsidRDefault="001D55F0" w:rsidP="00273803">
      <w:pPr>
        <w:spacing w:after="0" w:line="276" w:lineRule="auto"/>
        <w:jc w:val="right"/>
        <w:rPr>
          <w:rFonts w:cs="Arial"/>
        </w:rPr>
      </w:pPr>
    </w:p>
    <w:p w14:paraId="26687017" w14:textId="77777777" w:rsidR="00E76985" w:rsidRDefault="00E76985" w:rsidP="00273803">
      <w:pPr>
        <w:spacing w:after="0" w:line="276" w:lineRule="auto"/>
        <w:jc w:val="both"/>
        <w:rPr>
          <w:rFonts w:cs="Arial"/>
        </w:rPr>
      </w:pPr>
    </w:p>
    <w:p w14:paraId="2DF7DBD6" w14:textId="77777777" w:rsidR="00E76985" w:rsidRDefault="00E76985" w:rsidP="00273803">
      <w:pPr>
        <w:spacing w:after="0" w:line="276" w:lineRule="auto"/>
        <w:jc w:val="both"/>
        <w:rPr>
          <w:rFonts w:cs="Arial"/>
        </w:rPr>
      </w:pPr>
    </w:p>
    <w:p w14:paraId="1E8F3894" w14:textId="77777777" w:rsidR="00E76985" w:rsidRDefault="00E76985" w:rsidP="00273803">
      <w:pPr>
        <w:spacing w:after="0" w:line="276" w:lineRule="auto"/>
        <w:jc w:val="both"/>
        <w:rPr>
          <w:rFonts w:cs="Arial"/>
        </w:rPr>
      </w:pPr>
    </w:p>
    <w:p w14:paraId="2A96274C" w14:textId="77777777" w:rsidR="00E76985" w:rsidRDefault="00E76985" w:rsidP="00273803">
      <w:pPr>
        <w:spacing w:after="0" w:line="276" w:lineRule="auto"/>
        <w:jc w:val="both"/>
        <w:rPr>
          <w:rFonts w:cs="Arial"/>
        </w:rPr>
      </w:pPr>
    </w:p>
    <w:p w14:paraId="6AFE0B3F" w14:textId="77777777" w:rsidR="00E76985" w:rsidRDefault="00E76985" w:rsidP="00273803">
      <w:pPr>
        <w:spacing w:after="0" w:line="276" w:lineRule="auto"/>
        <w:jc w:val="both"/>
        <w:rPr>
          <w:rFonts w:cs="Arial"/>
        </w:rPr>
      </w:pPr>
    </w:p>
    <w:p w14:paraId="09B5C993" w14:textId="77777777" w:rsidR="00E76985" w:rsidRDefault="00E76985" w:rsidP="00273803">
      <w:pPr>
        <w:spacing w:after="0" w:line="276" w:lineRule="auto"/>
        <w:jc w:val="both"/>
        <w:rPr>
          <w:rFonts w:cs="Arial"/>
        </w:rPr>
      </w:pPr>
    </w:p>
    <w:p w14:paraId="47E21333" w14:textId="77777777" w:rsidR="00E76985" w:rsidRDefault="00E76985" w:rsidP="00273803">
      <w:pPr>
        <w:spacing w:after="0" w:line="276" w:lineRule="auto"/>
        <w:jc w:val="both"/>
        <w:rPr>
          <w:rFonts w:cs="Arial"/>
        </w:rPr>
      </w:pPr>
    </w:p>
    <w:p w14:paraId="5D160CAB" w14:textId="69CBBB6C" w:rsidR="001D55F0" w:rsidRPr="00273803" w:rsidRDefault="001D55F0" w:rsidP="00273803">
      <w:pPr>
        <w:spacing w:after="0" w:line="276" w:lineRule="auto"/>
        <w:jc w:val="both"/>
        <w:rPr>
          <w:rFonts w:cs="Arial"/>
        </w:rPr>
      </w:pPr>
      <w:r w:rsidRPr="00273803">
        <w:rPr>
          <w:rFonts w:cs="Arial"/>
        </w:rPr>
        <w:t>OBRAZLOŽENJE</w:t>
      </w:r>
    </w:p>
    <w:p w14:paraId="5B24DCC2" w14:textId="77777777" w:rsidR="00FF599E" w:rsidRDefault="00FF599E" w:rsidP="00273803">
      <w:pPr>
        <w:spacing w:after="0" w:line="276" w:lineRule="auto"/>
        <w:jc w:val="both"/>
        <w:rPr>
          <w:rFonts w:cs="Arial"/>
        </w:rPr>
      </w:pPr>
    </w:p>
    <w:p w14:paraId="08F74739" w14:textId="4A8B400C" w:rsidR="001D55F0" w:rsidRDefault="001D55F0" w:rsidP="00E76985">
      <w:pPr>
        <w:spacing w:after="0" w:line="276" w:lineRule="auto"/>
        <w:jc w:val="both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S obzirom da se komunalna naknada smatra javnim davanjem,</w:t>
      </w:r>
      <w:r w:rsidR="00D83BF9" w:rsidRPr="00E76985">
        <w:rPr>
          <w:rFonts w:cs="Arial"/>
          <w:sz w:val="24"/>
          <w:szCs w:val="24"/>
        </w:rPr>
        <w:t xml:space="preserve"> </w:t>
      </w:r>
      <w:r w:rsidRPr="00E76985">
        <w:rPr>
          <w:rFonts w:cs="Arial"/>
          <w:sz w:val="24"/>
          <w:szCs w:val="24"/>
        </w:rPr>
        <w:t>za sva javna davanja određena je primjena Općeg poreznog zakona kao propisa višeg ranga koji se primjenjuje na utvrđenje, naplatu i otpis novčane tražbine s osnove komunalne naknade.</w:t>
      </w:r>
    </w:p>
    <w:p w14:paraId="4DCE0FC2" w14:textId="77777777" w:rsidR="00133722" w:rsidRDefault="00E76985" w:rsidP="00E76985">
      <w:pPr>
        <w:spacing w:after="0"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Članak 108. navedenog zakona kaže da zastara nastupa za šest godina računajući od dana kada je zastara počela teći (zastara počinje teći istekom godine u kojoj je nastala porezna obveza)</w:t>
      </w:r>
      <w:r w:rsidR="003B4E62">
        <w:rPr>
          <w:rFonts w:cs="Arial"/>
          <w:sz w:val="24"/>
          <w:szCs w:val="24"/>
        </w:rPr>
        <w:t xml:space="preserve">. </w:t>
      </w:r>
    </w:p>
    <w:p w14:paraId="7548C3C8" w14:textId="0C37A553" w:rsidR="00E76985" w:rsidRPr="00E76985" w:rsidRDefault="003B4E62" w:rsidP="00E76985">
      <w:pPr>
        <w:spacing w:after="0"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Članak 109. istog zakona kaže da je rješenje o utvrđivanju ili naplati porezne obveze, kamata i troškova ovrhe doneseno nakon </w:t>
      </w:r>
      <w:r w:rsidR="00133722">
        <w:rPr>
          <w:rFonts w:cs="Arial"/>
          <w:sz w:val="24"/>
          <w:szCs w:val="24"/>
        </w:rPr>
        <w:t>n</w:t>
      </w:r>
      <w:r>
        <w:rPr>
          <w:rFonts w:cs="Arial"/>
          <w:sz w:val="24"/>
          <w:szCs w:val="24"/>
        </w:rPr>
        <w:t>astupa</w:t>
      </w:r>
      <w:r w:rsidR="00133722">
        <w:rPr>
          <w:rFonts w:cs="Arial"/>
          <w:sz w:val="24"/>
          <w:szCs w:val="24"/>
        </w:rPr>
        <w:t xml:space="preserve"> zastare je ne zakonito</w:t>
      </w:r>
    </w:p>
    <w:p w14:paraId="377A6146" w14:textId="2C6C60D6" w:rsidR="003B4E62" w:rsidRDefault="00133722" w:rsidP="00E76985">
      <w:pPr>
        <w:spacing w:after="0"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</w:t>
      </w:r>
      <w:r w:rsidR="002F5A50" w:rsidRPr="00E76985">
        <w:rPr>
          <w:rFonts w:cs="Arial"/>
          <w:sz w:val="24"/>
          <w:szCs w:val="24"/>
        </w:rPr>
        <w:t>tpis</w:t>
      </w:r>
      <w:r>
        <w:rPr>
          <w:rFonts w:cs="Arial"/>
          <w:sz w:val="24"/>
          <w:szCs w:val="24"/>
        </w:rPr>
        <w:t xml:space="preserve"> potraživanja iz Odluke</w:t>
      </w:r>
      <w:r w:rsidR="002F5A50" w:rsidRPr="00E76985">
        <w:rPr>
          <w:rFonts w:cs="Arial"/>
          <w:sz w:val="24"/>
          <w:szCs w:val="24"/>
        </w:rPr>
        <w:t xml:space="preserve"> predlaže </w:t>
      </w:r>
      <w:r w:rsidR="003B4E62">
        <w:rPr>
          <w:rFonts w:cs="Arial"/>
          <w:sz w:val="24"/>
          <w:szCs w:val="24"/>
        </w:rPr>
        <w:t xml:space="preserve">načelnik i </w:t>
      </w:r>
      <w:r w:rsidR="00273803" w:rsidRPr="00E76985">
        <w:rPr>
          <w:rFonts w:cs="Arial"/>
          <w:sz w:val="24"/>
          <w:szCs w:val="24"/>
        </w:rPr>
        <w:t>Jedinstveni upravni odjel općine Okučani</w:t>
      </w:r>
      <w:r>
        <w:rPr>
          <w:rFonts w:cs="Arial"/>
          <w:sz w:val="24"/>
          <w:szCs w:val="24"/>
        </w:rPr>
        <w:t xml:space="preserve"> jer</w:t>
      </w:r>
      <w:r w:rsidR="002F5A50" w:rsidRPr="00E76985">
        <w:rPr>
          <w:rFonts w:cs="Arial"/>
          <w:sz w:val="24"/>
          <w:szCs w:val="24"/>
        </w:rPr>
        <w:t xml:space="preserve"> postupci ovrhe nisu pokrenuti iz razloga </w:t>
      </w:r>
      <w:r>
        <w:rPr>
          <w:rFonts w:cs="Arial"/>
          <w:sz w:val="24"/>
          <w:szCs w:val="24"/>
        </w:rPr>
        <w:t xml:space="preserve">što je nastupila zastara i </w:t>
      </w:r>
      <w:r w:rsidR="002F5A50" w:rsidRPr="00E76985">
        <w:rPr>
          <w:rFonts w:cs="Arial"/>
          <w:sz w:val="24"/>
          <w:szCs w:val="24"/>
        </w:rPr>
        <w:t>što se radi o osobama koje više nisu obveznici plaćanja komunalne naknade, od kojih su neki dužnici preminuli, dok su neki nepoznati budući su odseli</w:t>
      </w:r>
      <w:r w:rsidR="00273803" w:rsidRPr="00E76985">
        <w:rPr>
          <w:rFonts w:cs="Arial"/>
          <w:sz w:val="24"/>
          <w:szCs w:val="24"/>
        </w:rPr>
        <w:t>l</w:t>
      </w:r>
      <w:r w:rsidR="002F5A50" w:rsidRPr="00E76985">
        <w:rPr>
          <w:rFonts w:cs="Arial"/>
          <w:sz w:val="24"/>
          <w:szCs w:val="24"/>
        </w:rPr>
        <w:t>i, a njihovo prebivalište nije poznato, te se radi o iznosima potraživanja koji su bili preniski za pokretanje postupka ovr</w:t>
      </w:r>
      <w:r w:rsidR="00273803" w:rsidRPr="00E76985">
        <w:rPr>
          <w:rFonts w:cs="Arial"/>
          <w:sz w:val="24"/>
          <w:szCs w:val="24"/>
        </w:rPr>
        <w:t>he</w:t>
      </w:r>
      <w:r w:rsidR="002F5A50" w:rsidRPr="00E76985">
        <w:rPr>
          <w:rFonts w:cs="Arial"/>
          <w:sz w:val="24"/>
          <w:szCs w:val="24"/>
        </w:rPr>
        <w:t xml:space="preserve"> i pokriće potrebnih sudskih troškova. </w:t>
      </w:r>
    </w:p>
    <w:p w14:paraId="0D708A3E" w14:textId="5EFD5388" w:rsidR="00127CF4" w:rsidRPr="00E76985" w:rsidRDefault="002F5A50" w:rsidP="00E76985">
      <w:pPr>
        <w:spacing w:after="0" w:line="276" w:lineRule="auto"/>
        <w:jc w:val="both"/>
        <w:rPr>
          <w:rFonts w:cs="Arial"/>
          <w:sz w:val="24"/>
          <w:szCs w:val="24"/>
        </w:rPr>
      </w:pPr>
      <w:r w:rsidRPr="00E76985">
        <w:rPr>
          <w:rFonts w:cs="Arial"/>
          <w:sz w:val="24"/>
          <w:szCs w:val="24"/>
        </w:rPr>
        <w:t>Stoga se predlaže otpis takvih potraživanja.</w:t>
      </w:r>
    </w:p>
    <w:p w14:paraId="55CBF3C7" w14:textId="77777777" w:rsidR="007062CF" w:rsidRPr="00E76985" w:rsidRDefault="007062CF" w:rsidP="00E76985">
      <w:pPr>
        <w:spacing w:after="0" w:line="276" w:lineRule="auto"/>
        <w:jc w:val="both"/>
        <w:rPr>
          <w:rFonts w:cs="Arial"/>
          <w:sz w:val="24"/>
          <w:szCs w:val="24"/>
        </w:rPr>
      </w:pPr>
    </w:p>
    <w:p w14:paraId="103FE486" w14:textId="77777777" w:rsidR="00273803" w:rsidRPr="00E76985" w:rsidRDefault="00273803" w:rsidP="00E76985">
      <w:pPr>
        <w:spacing w:after="0" w:line="276" w:lineRule="auto"/>
        <w:jc w:val="both"/>
        <w:rPr>
          <w:rFonts w:cs="Arial"/>
          <w:sz w:val="24"/>
          <w:szCs w:val="24"/>
        </w:rPr>
      </w:pPr>
    </w:p>
    <w:sectPr w:rsidR="00273803" w:rsidRPr="00E769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77436"/>
    <w:multiLevelType w:val="hybridMultilevel"/>
    <w:tmpl w:val="23A6DB46"/>
    <w:lvl w:ilvl="0" w:tplc="07EC6AA2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8353A"/>
    <w:multiLevelType w:val="hybridMultilevel"/>
    <w:tmpl w:val="7E424E54"/>
    <w:lvl w:ilvl="0" w:tplc="16925C3A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A7E3B"/>
    <w:multiLevelType w:val="hybridMultilevel"/>
    <w:tmpl w:val="7C14A90A"/>
    <w:lvl w:ilvl="0" w:tplc="983A7936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522AA"/>
    <w:multiLevelType w:val="multilevel"/>
    <w:tmpl w:val="18B4F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A24B80"/>
    <w:multiLevelType w:val="multilevel"/>
    <w:tmpl w:val="765C1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271238">
    <w:abstractNumId w:val="0"/>
  </w:num>
  <w:num w:numId="2" w16cid:durableId="58942242">
    <w:abstractNumId w:val="2"/>
  </w:num>
  <w:num w:numId="3" w16cid:durableId="1806964053">
    <w:abstractNumId w:val="1"/>
  </w:num>
  <w:num w:numId="4" w16cid:durableId="1350568298">
    <w:abstractNumId w:val="3"/>
  </w:num>
  <w:num w:numId="5" w16cid:durableId="16668636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36"/>
    <w:rsid w:val="00002581"/>
    <w:rsid w:val="000E2DC9"/>
    <w:rsid w:val="00127CF4"/>
    <w:rsid w:val="00130DD8"/>
    <w:rsid w:val="00133722"/>
    <w:rsid w:val="00191DE6"/>
    <w:rsid w:val="001D55F0"/>
    <w:rsid w:val="00234511"/>
    <w:rsid w:val="00273803"/>
    <w:rsid w:val="002E0910"/>
    <w:rsid w:val="002F5A50"/>
    <w:rsid w:val="0031754A"/>
    <w:rsid w:val="00364412"/>
    <w:rsid w:val="003B4E62"/>
    <w:rsid w:val="003E53EA"/>
    <w:rsid w:val="00431FE8"/>
    <w:rsid w:val="00445942"/>
    <w:rsid w:val="004B5A5C"/>
    <w:rsid w:val="005450C2"/>
    <w:rsid w:val="0065129F"/>
    <w:rsid w:val="0068657F"/>
    <w:rsid w:val="006B5E67"/>
    <w:rsid w:val="007062CF"/>
    <w:rsid w:val="007111CC"/>
    <w:rsid w:val="0082565C"/>
    <w:rsid w:val="008740ED"/>
    <w:rsid w:val="00895320"/>
    <w:rsid w:val="008B5315"/>
    <w:rsid w:val="00926DAE"/>
    <w:rsid w:val="0096168E"/>
    <w:rsid w:val="009D0736"/>
    <w:rsid w:val="009E6937"/>
    <w:rsid w:val="00A50F2A"/>
    <w:rsid w:val="00A5724E"/>
    <w:rsid w:val="00AC771C"/>
    <w:rsid w:val="00AD7AC4"/>
    <w:rsid w:val="00BF059C"/>
    <w:rsid w:val="00C75FDD"/>
    <w:rsid w:val="00CA67FC"/>
    <w:rsid w:val="00CD17EC"/>
    <w:rsid w:val="00D00574"/>
    <w:rsid w:val="00D83BF9"/>
    <w:rsid w:val="00E5536E"/>
    <w:rsid w:val="00E76985"/>
    <w:rsid w:val="00EA6E37"/>
    <w:rsid w:val="00FB6ED2"/>
    <w:rsid w:val="00FF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0A450"/>
  <w15:chartTrackingRefBased/>
  <w15:docId w15:val="{2925D364-0ADE-4CFD-B606-C71DA98AA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98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50F2A"/>
    <w:pPr>
      <w:spacing w:after="0" w:line="240" w:lineRule="auto"/>
    </w:pPr>
    <w:rPr>
      <w:rFonts w:asciiTheme="minorHAnsi" w:hAnsiTheme="minorHAnsi"/>
    </w:rPr>
  </w:style>
  <w:style w:type="paragraph" w:styleId="Odlomakpopisa">
    <w:name w:val="List Paragraph"/>
    <w:basedOn w:val="Normal"/>
    <w:uiPriority w:val="34"/>
    <w:qFormat/>
    <w:rsid w:val="00CD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8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0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87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6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5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2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9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4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0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8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4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1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7303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49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59636">
                      <w:marLeft w:val="0"/>
                      <w:marRight w:val="0"/>
                      <w:marTop w:val="6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854274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965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71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5447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83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71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989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7258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2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0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33</cp:revision>
  <cp:lastPrinted>2024-02-14T10:01:00Z</cp:lastPrinted>
  <dcterms:created xsi:type="dcterms:W3CDTF">2022-08-01T10:34:00Z</dcterms:created>
  <dcterms:modified xsi:type="dcterms:W3CDTF">2024-03-05T12:42:00Z</dcterms:modified>
</cp:coreProperties>
</file>